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2D" w:rsidRPr="007B4589" w:rsidRDefault="0098782D" w:rsidP="0098782D">
      <w:pPr>
        <w:jc w:val="center"/>
        <w:rPr>
          <w:b/>
        </w:rPr>
      </w:pPr>
      <w:r w:rsidRPr="007B4589">
        <w:rPr>
          <w:b/>
        </w:rPr>
        <w:t>OBRAZAC POZIVA ZA ORGANIZACIJU VIŠEDNEVNE IZVANUČIONIČKE NASTAVE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152"/>
      </w:tblGrid>
      <w:tr w:rsidR="0098782D" w:rsidRPr="009F4DDC" w:rsidTr="0098782D">
        <w:trPr>
          <w:trHeight w:val="7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782D" w:rsidRPr="009F4DDC" w:rsidRDefault="0098782D" w:rsidP="0098782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</w:rPr>
              <w:t>Broj poziva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2D" w:rsidRPr="00D020D3" w:rsidRDefault="007765C9" w:rsidP="009878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6115B">
              <w:rPr>
                <w:b/>
                <w:sz w:val="18"/>
              </w:rPr>
              <w:t>/2016</w:t>
            </w:r>
          </w:p>
        </w:tc>
      </w:tr>
    </w:tbl>
    <w:p w:rsidR="0098782D" w:rsidRPr="00D020D3" w:rsidRDefault="0098782D" w:rsidP="0098782D">
      <w:pPr>
        <w:jc w:val="center"/>
        <w:rPr>
          <w:b/>
          <w:sz w:val="6"/>
        </w:rPr>
      </w:pPr>
    </w:p>
    <w:p w:rsidR="00C956D3" w:rsidRDefault="00C956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851"/>
        <w:gridCol w:w="425"/>
        <w:gridCol w:w="425"/>
        <w:gridCol w:w="350"/>
        <w:gridCol w:w="592"/>
        <w:gridCol w:w="51"/>
        <w:gridCol w:w="163"/>
        <w:gridCol w:w="687"/>
        <w:gridCol w:w="942"/>
      </w:tblGrid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r w:rsidRPr="003A2770">
              <w:rPr>
                <w:rFonts w:eastAsia="Calibri"/>
                <w:b/>
              </w:rPr>
              <w:t>Podaci o školi: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Upisati tražene podatke</w:t>
            </w:r>
          </w:p>
        </w:tc>
      </w:tr>
      <w:tr w:rsidR="0098782D" w:rsidRPr="003A2770" w:rsidTr="0098782D">
        <w:trPr>
          <w:trHeight w:val="2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  <w:r w:rsidRPr="003A2770">
              <w:rPr>
                <w:rFonts w:eastAsia="Calibri"/>
              </w:rPr>
              <w:t>Ime škole: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Osnovna škola „Podrute“</w:t>
            </w:r>
          </w:p>
        </w:tc>
      </w:tr>
      <w:tr w:rsidR="0098782D" w:rsidRPr="003A2770" w:rsidTr="0098782D">
        <w:trPr>
          <w:trHeight w:val="344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  <w:r w:rsidRPr="003A2770">
              <w:rPr>
                <w:rFonts w:eastAsia="Calibri"/>
              </w:rPr>
              <w:t xml:space="preserve">Adresa:    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Donje Makojišće 115</w:t>
            </w:r>
          </w:p>
        </w:tc>
      </w:tr>
      <w:tr w:rsidR="0098782D" w:rsidRPr="003A2770" w:rsidTr="0098782D">
        <w:trPr>
          <w:trHeight w:val="394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  <w:r w:rsidRPr="003A2770">
              <w:rPr>
                <w:rFonts w:eastAsia="Calibri"/>
              </w:rPr>
              <w:t>Mjesto: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Novi Marof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 w:line="240" w:lineRule="auto"/>
              <w:rPr>
                <w:b/>
              </w:rPr>
            </w:pPr>
            <w:r w:rsidRPr="003A2770">
              <w:rPr>
                <w:rFonts w:eastAsia="Calibri"/>
              </w:rPr>
              <w:t>Poštanski broj: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42220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 w:line="240" w:lineRule="auto"/>
              <w:rPr>
                <w:b/>
                <w:sz w:val="4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26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8782D" w:rsidRPr="003A2770" w:rsidRDefault="0066115B" w:rsidP="00BF7561">
            <w:pPr>
              <w:rPr>
                <w:b/>
              </w:rPr>
            </w:pPr>
            <w:r>
              <w:rPr>
                <w:b/>
              </w:rPr>
              <w:t>Sedmih (VII.)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razreda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rPr>
                <w:b/>
                <w:sz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rPr>
                <w:b/>
                <w:sz w:val="6"/>
              </w:rPr>
            </w:pP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rPr>
                <w:b/>
                <w:sz w:val="6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Tip putovanja: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Uz planirano upisati broj dana i noćenja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Škola u prirodi</w:t>
            </w:r>
          </w:p>
        </w:tc>
        <w:tc>
          <w:tcPr>
            <w:tcW w:w="20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8782D" w:rsidRPr="003A2770" w:rsidTr="0098782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Višednevna terenska nastava</w:t>
            </w:r>
          </w:p>
        </w:tc>
        <w:tc>
          <w:tcPr>
            <w:tcW w:w="20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Školska ekskurzija</w:t>
            </w:r>
          </w:p>
        </w:tc>
        <w:tc>
          <w:tcPr>
            <w:tcW w:w="20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66115B" w:rsidP="0066115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</w:t>
            </w:r>
            <w:r w:rsidR="0098782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66115B" w:rsidP="0066115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98782D" w:rsidRPr="003A2770">
              <w:rPr>
                <w:rFonts w:ascii="Times New Roman" w:hAnsi="Times New Roman"/>
              </w:rPr>
              <w:t>noćenja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Posjet</w:t>
            </w:r>
          </w:p>
        </w:tc>
        <w:tc>
          <w:tcPr>
            <w:tcW w:w="205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jc w:val="both"/>
              <w:rPr>
                <w:sz w:val="8"/>
              </w:rPr>
            </w:pP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Upisati područje ime/imena države/država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 xml:space="preserve">u Republici Hrvatskoj 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7765C9" w:rsidRDefault="007765C9" w:rsidP="007765C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MURTER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</w:rPr>
              <w:t>u inozemstvu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8782D" w:rsidRPr="003A2770" w:rsidTr="006611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Planirano vrijeme realizacije</w:t>
            </w:r>
          </w:p>
          <w:p w:rsidR="0098782D" w:rsidRPr="003A2770" w:rsidRDefault="0098782D" w:rsidP="0066115B">
            <w:pPr>
              <w:spacing w:after="0"/>
              <w:jc w:val="both"/>
            </w:pPr>
            <w:r>
              <w:rPr>
                <w:rFonts w:eastAsia="Calibri"/>
                <w:i/>
              </w:rPr>
              <w:t>(</w:t>
            </w:r>
            <w:r w:rsidRPr="003A2770">
              <w:rPr>
                <w:rFonts w:eastAsia="Calibri"/>
                <w:i/>
              </w:rPr>
              <w:t>predložiti u okvirnom terminu od dva tjedna)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66115B" w:rsidP="0066115B">
            <w:pPr>
              <w:spacing w:after="0"/>
            </w:pPr>
            <w:r w:rsidRPr="003A2770">
              <w:rPr>
                <w:rFonts w:eastAsia="Calibri"/>
              </w:rPr>
              <w:t>O</w:t>
            </w:r>
            <w:r w:rsidR="0098782D" w:rsidRPr="003A2770">
              <w:rPr>
                <w:rFonts w:eastAsia="Calibri"/>
              </w:rPr>
              <w:t>d</w:t>
            </w:r>
            <w:r w:rsidR="007765C9">
              <w:rPr>
                <w:rFonts w:eastAsia="Calibri"/>
              </w:rPr>
              <w:t xml:space="preserve"> 16</w:t>
            </w:r>
            <w:r>
              <w:rPr>
                <w:rFonts w:eastAsia="Calibri"/>
              </w:rPr>
              <w:t>.</w:t>
            </w:r>
            <w:r w:rsidR="0098782D" w:rsidRPr="003A2770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82D" w:rsidRPr="003A2770" w:rsidRDefault="007765C9" w:rsidP="0066115B">
            <w:pPr>
              <w:spacing w:after="0"/>
            </w:pPr>
            <w:r>
              <w:t>06</w:t>
            </w:r>
            <w:r w:rsidR="0066115B"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66115B" w:rsidP="0066115B">
            <w:pPr>
              <w:spacing w:after="0"/>
            </w:pPr>
            <w:r w:rsidRPr="003A2770">
              <w:rPr>
                <w:rFonts w:eastAsia="Calibri"/>
              </w:rPr>
              <w:t>D</w:t>
            </w:r>
            <w:r w:rsidR="0098782D" w:rsidRPr="003A2770">
              <w:rPr>
                <w:rFonts w:eastAsia="Calibri"/>
              </w:rPr>
              <w:t>o</w:t>
            </w:r>
            <w:r w:rsidR="007765C9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82D" w:rsidRPr="003A2770" w:rsidRDefault="007765C9" w:rsidP="0066115B">
            <w:pPr>
              <w:spacing w:after="0"/>
            </w:pPr>
            <w:r>
              <w:t>06</w:t>
            </w:r>
            <w:r w:rsidR="0066115B">
              <w:t>.</w:t>
            </w:r>
          </w:p>
        </w:tc>
        <w:tc>
          <w:tcPr>
            <w:tcW w:w="94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98782D" w:rsidP="0066115B">
            <w:pPr>
              <w:spacing w:after="0"/>
            </w:pPr>
            <w:r w:rsidRPr="003A2770">
              <w:rPr>
                <w:rFonts w:eastAsia="Calibri"/>
              </w:rPr>
              <w:t>20</w:t>
            </w:r>
            <w:r w:rsidR="007765C9">
              <w:rPr>
                <w:rFonts w:eastAsia="Calibri"/>
              </w:rPr>
              <w:t>17</w:t>
            </w:r>
            <w:r w:rsidR="0066115B">
              <w:rPr>
                <w:rFonts w:eastAsia="Calibri"/>
              </w:rPr>
              <w:t>.</w:t>
            </w:r>
          </w:p>
        </w:tc>
      </w:tr>
      <w:tr w:rsidR="0098782D" w:rsidRPr="003A2770" w:rsidTr="0066115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98782D" w:rsidP="0066115B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Datum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Mjesec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Datum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66115B">
            <w:pPr>
              <w:spacing w:after="0"/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Godina</w:t>
            </w: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Broj sudionika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Upisati broj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8782D" w:rsidRPr="003A2770" w:rsidRDefault="0098782D" w:rsidP="0066115B">
            <w:pPr>
              <w:spacing w:after="0"/>
              <w:jc w:val="right"/>
            </w:pPr>
            <w:r w:rsidRPr="003A2770">
              <w:rPr>
                <w:rFonts w:eastAsia="Calibri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8782D" w:rsidRPr="003A2770" w:rsidRDefault="0098782D" w:rsidP="0066115B">
            <w:pPr>
              <w:spacing w:after="0"/>
            </w:pPr>
            <w:r w:rsidRPr="003A2770">
              <w:rPr>
                <w:rFonts w:eastAsia="Calibri"/>
              </w:rPr>
              <w:t>Predviđeni broj učenika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6115B" w:rsidRPr="003A2770" w:rsidRDefault="007765C9" w:rsidP="0066115B">
            <w:pPr>
              <w:spacing w:after="0"/>
            </w:pPr>
            <w:r>
              <w:t xml:space="preserve">     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8782D" w:rsidRPr="003A2770" w:rsidRDefault="0098782D" w:rsidP="0066115B">
            <w:pPr>
              <w:spacing w:after="0"/>
            </w:pPr>
            <w:r w:rsidRPr="003A2770">
              <w:rPr>
                <w:rFonts w:eastAsia="Calibri"/>
              </w:rPr>
              <w:t>s mogućnošću odstupanja za tri učenika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8782D" w:rsidRPr="003A2770" w:rsidRDefault="0098782D" w:rsidP="0066115B">
            <w:pPr>
              <w:spacing w:after="0"/>
              <w:jc w:val="right"/>
            </w:pPr>
            <w:r w:rsidRPr="003A2770">
              <w:rPr>
                <w:rFonts w:eastAsia="Calibri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Predviđeni broj učitelja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66115B" w:rsidP="0066115B">
            <w:pPr>
              <w:spacing w:after="0"/>
            </w:pPr>
            <w:r>
              <w:t xml:space="preserve">      2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8782D" w:rsidRPr="003A2770" w:rsidRDefault="0098782D" w:rsidP="0066115B">
            <w:pPr>
              <w:tabs>
                <w:tab w:val="left" w:pos="499"/>
              </w:tabs>
              <w:spacing w:after="0"/>
              <w:jc w:val="right"/>
              <w:rPr>
                <w:color w:val="FF0000"/>
              </w:rPr>
            </w:pPr>
            <w:r w:rsidRPr="003A2770">
              <w:rPr>
                <w:rFonts w:eastAsia="Calibri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8782D" w:rsidRPr="003A2770" w:rsidRDefault="0098782D" w:rsidP="0066115B">
            <w:pPr>
              <w:tabs>
                <w:tab w:val="left" w:pos="499"/>
              </w:tabs>
              <w:spacing w:after="0"/>
              <w:jc w:val="both"/>
              <w:rPr>
                <w:color w:val="FF0000"/>
              </w:rPr>
            </w:pPr>
            <w:r w:rsidRPr="003A2770">
              <w:rPr>
                <w:rFonts w:eastAsia="Calibri"/>
              </w:rPr>
              <w:t>Očekivani broj gratis ponuda za učenike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7765C9" w:rsidP="007765C9">
            <w:pPr>
              <w:spacing w:after="0"/>
            </w:pPr>
            <w:r>
              <w:t xml:space="preserve">      2</w:t>
            </w: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Plan puta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Upisati traženo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</w:rPr>
              <w:t>Mjesto polaska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66115B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Završje Podbelsko; Donje Makojišće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</w:rPr>
              <w:t>Usputna odredišta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7765C9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Krka,Zadar,Šibenik,Zlarin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8782D" w:rsidRPr="003A2770" w:rsidRDefault="0098782D" w:rsidP="0066115B">
            <w:pPr>
              <w:spacing w:after="0"/>
              <w:jc w:val="both"/>
              <w:rPr>
                <w:b/>
              </w:rPr>
            </w:pPr>
            <w:r w:rsidRPr="003A2770">
              <w:rPr>
                <w:rFonts w:eastAsia="Calibri"/>
              </w:rPr>
              <w:t>Krajnji cilj putovanja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7765C9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Murter</w:t>
            </w: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Vrsta prijevoza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</w:pPr>
            <w:r w:rsidRPr="003A2770">
              <w:rPr>
                <w:rFonts w:eastAsia="Calibri"/>
              </w:rPr>
              <w:t>Autobus</w:t>
            </w:r>
            <w:r w:rsidRPr="003A2770">
              <w:rPr>
                <w:b/>
                <w:bCs/>
              </w:rPr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F965D2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Vlak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Brod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7765C9" w:rsidRDefault="007765C9" w:rsidP="00776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X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Zrakoplov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66115B">
            <w:pPr>
              <w:spacing w:after="0"/>
              <w:jc w:val="both"/>
            </w:pPr>
            <w:r w:rsidRPr="003A2770">
              <w:rPr>
                <w:rFonts w:eastAsia="Calibri"/>
              </w:rPr>
              <w:t>Kombinirani prijevoz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6611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BF7561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Smještaj i prehrana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782D" w:rsidRPr="003A2770" w:rsidRDefault="0098782D" w:rsidP="00C601F2">
            <w:pPr>
              <w:spacing w:after="0"/>
              <w:jc w:val="right"/>
            </w:pPr>
            <w:r w:rsidRPr="003A2770">
              <w:rPr>
                <w:rFonts w:eastAsia="Calibri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</w:pPr>
            <w:r w:rsidRPr="003A2770">
              <w:rPr>
                <w:rFonts w:eastAsia="Calibri"/>
              </w:rPr>
              <w:t>Hostel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98782D" w:rsidRDefault="0098782D" w:rsidP="00C601F2">
            <w:pPr>
              <w:spacing w:after="0"/>
              <w:rPr>
                <w:i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782D" w:rsidRPr="003A2770" w:rsidRDefault="0098782D" w:rsidP="00C601F2">
            <w:pPr>
              <w:spacing w:after="0"/>
              <w:jc w:val="right"/>
            </w:pPr>
            <w:r>
              <w:rPr>
                <w:rFonts w:eastAsia="Calibri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ind w:left="24"/>
            </w:pPr>
            <w:r w:rsidRPr="003A2770">
              <w:rPr>
                <w:rFonts w:eastAsia="Calibri"/>
              </w:rPr>
              <w:t xml:space="preserve">Hotel </w:t>
            </w:r>
            <w:r w:rsidRPr="003A2770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3A2770" w:rsidRDefault="00C601F2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      </w:t>
            </w:r>
            <w:r w:rsidR="0098782D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782D" w:rsidRPr="003A2770" w:rsidRDefault="0098782D" w:rsidP="00C601F2">
            <w:pPr>
              <w:spacing w:after="0"/>
              <w:jc w:val="right"/>
            </w:pPr>
            <w:r w:rsidRPr="003A2770">
              <w:rPr>
                <w:rFonts w:eastAsia="Calibri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</w:pPr>
            <w:r w:rsidRPr="003A2770">
              <w:rPr>
                <w:rFonts w:eastAsia="Calibri"/>
              </w:rPr>
              <w:t>Pansion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98782D" w:rsidRDefault="0098782D" w:rsidP="00C601F2">
            <w:pPr>
              <w:spacing w:after="0"/>
              <w:rPr>
                <w:i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jc w:val="right"/>
            </w:pPr>
            <w:r w:rsidRPr="003A2770">
              <w:rPr>
                <w:rFonts w:eastAsia="Calibri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>Prehrana na bazi polupansiona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98782D" w:rsidRDefault="0098782D" w:rsidP="00C601F2">
            <w:pPr>
              <w:spacing w:after="0"/>
              <w:rPr>
                <w:i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8782D" w:rsidRDefault="0098782D" w:rsidP="00C601F2">
            <w:pPr>
              <w:tabs>
                <w:tab w:val="left" w:pos="517"/>
                <w:tab w:val="left" w:pos="605"/>
              </w:tabs>
              <w:spacing w:after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e)</w:t>
            </w:r>
          </w:p>
          <w:p w:rsidR="0098782D" w:rsidRPr="003A2770" w:rsidRDefault="0098782D" w:rsidP="00C601F2">
            <w:pPr>
              <w:tabs>
                <w:tab w:val="left" w:pos="517"/>
                <w:tab w:val="left" w:pos="605"/>
              </w:tabs>
              <w:spacing w:after="0"/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8782D" w:rsidRDefault="0098782D" w:rsidP="00C601F2">
            <w:pPr>
              <w:tabs>
                <w:tab w:val="left" w:pos="517"/>
                <w:tab w:val="left" w:pos="605"/>
              </w:tabs>
              <w:spacing w:after="0"/>
              <w:ind w:left="12"/>
              <w:rPr>
                <w:rFonts w:eastAsia="Calibri"/>
              </w:rPr>
            </w:pPr>
            <w:r w:rsidRPr="003A2770">
              <w:rPr>
                <w:rFonts w:eastAsia="Calibri"/>
              </w:rPr>
              <w:t>Prehrana na bazi punoga</w:t>
            </w:r>
          </w:p>
          <w:p w:rsidR="0098782D" w:rsidRPr="003A2770" w:rsidRDefault="0098782D" w:rsidP="00C601F2">
            <w:pPr>
              <w:tabs>
                <w:tab w:val="left" w:pos="517"/>
                <w:tab w:val="left" w:pos="605"/>
              </w:tabs>
              <w:spacing w:after="0"/>
              <w:ind w:left="12"/>
            </w:pPr>
            <w:r w:rsidRPr="003A2770">
              <w:rPr>
                <w:rFonts w:eastAsia="Calibri"/>
              </w:rPr>
              <w:t>pansiona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7765C9" w:rsidRDefault="007765C9" w:rsidP="00C601F2">
            <w:pPr>
              <w:spacing w:after="0"/>
              <w:rPr>
                <w:i/>
                <w:sz w:val="28"/>
              </w:rPr>
            </w:pPr>
            <w:r w:rsidRPr="007765C9">
              <w:rPr>
                <w:i/>
                <w:sz w:val="28"/>
              </w:rPr>
              <w:t>X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8782D" w:rsidRPr="003A2770" w:rsidRDefault="0098782D" w:rsidP="00C601F2">
            <w:pPr>
              <w:spacing w:after="0"/>
              <w:jc w:val="right"/>
            </w:pPr>
            <w:r w:rsidRPr="003A2770">
              <w:rPr>
                <w:rFonts w:eastAsia="Calibri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8782D" w:rsidRPr="003A2770" w:rsidRDefault="0098782D" w:rsidP="00C601F2">
            <w:pPr>
              <w:spacing w:after="0"/>
            </w:pPr>
            <w:r w:rsidRPr="003A2770">
              <w:rPr>
                <w:rFonts w:eastAsia="Calibri"/>
              </w:rPr>
              <w:t xml:space="preserve">Drugo </w:t>
            </w:r>
            <w:r w:rsidRPr="003A2770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8782D" w:rsidRPr="003A2770" w:rsidRDefault="00C601F2" w:rsidP="00F965D2">
            <w:pPr>
              <w:spacing w:after="0"/>
              <w:rPr>
                <w:i/>
              </w:rPr>
            </w:pPr>
            <w:r>
              <w:rPr>
                <w:i/>
              </w:rPr>
              <w:t xml:space="preserve">All </w:t>
            </w:r>
            <w:r w:rsidR="00F965D2">
              <w:rPr>
                <w:i/>
              </w:rPr>
              <w:t>I</w:t>
            </w:r>
            <w:r>
              <w:rPr>
                <w:i/>
              </w:rPr>
              <w:t>nclusive</w:t>
            </w:r>
            <w:r w:rsidR="007765C9">
              <w:rPr>
                <w:i/>
              </w:rPr>
              <w:t xml:space="preserve">, </w:t>
            </w:r>
            <w:bookmarkStart w:id="0" w:name="_GoBack"/>
            <w:bookmarkEnd w:id="0"/>
            <w:r w:rsidR="007765C9">
              <w:rPr>
                <w:i/>
              </w:rPr>
              <w:t>potvrde o rezervaciji hotela</w:t>
            </w: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8782D" w:rsidRPr="003A2770" w:rsidRDefault="0098782D" w:rsidP="00BF756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U cijenu ponude uračunati</w:t>
            </w:r>
            <w:r>
              <w:rPr>
                <w:rFonts w:eastAsia="Calibri"/>
                <w:b/>
              </w:rPr>
              <w:t>:</w:t>
            </w:r>
            <w:r w:rsidRPr="003A2770">
              <w:rPr>
                <w:rFonts w:eastAsia="Calibri"/>
                <w:b/>
              </w:rPr>
              <w:t xml:space="preserve"> 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 xml:space="preserve">Ulaznice za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7765C9" w:rsidRDefault="007765C9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7765C9">
              <w:rPr>
                <w:rFonts w:ascii="Times New Roman" w:hAnsi="Times New Roman"/>
                <w:sz w:val="28"/>
                <w:vertAlign w:val="superscript"/>
              </w:rPr>
              <w:t>predviđene ponudom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Default="0098782D" w:rsidP="00C601F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>Sudjelovanje u radionicama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>Vodiča za razgled grada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7765C9" w:rsidRDefault="007765C9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7765C9">
              <w:rPr>
                <w:rFonts w:ascii="Times New Roman" w:hAnsi="Times New Roman"/>
                <w:sz w:val="28"/>
                <w:vertAlign w:val="superscript"/>
              </w:rPr>
              <w:t>X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jc w:val="both"/>
            </w:pPr>
            <w:r w:rsidRPr="003A2770">
              <w:rPr>
                <w:rFonts w:eastAsia="Calibri"/>
              </w:rPr>
              <w:t>Drugi zahtjevi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7765C9" w:rsidRDefault="00C601F2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7765C9">
              <w:rPr>
                <w:rFonts w:ascii="Times New Roman" w:hAnsi="Times New Roman"/>
                <w:sz w:val="24"/>
                <w:vertAlign w:val="superscript"/>
              </w:rPr>
              <w:t>Turistički pratitelj i u cijenu uračunati sve sadržaje prema ponudi Agencije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rFonts w:eastAsia="Calibri"/>
              </w:rPr>
            </w:pPr>
            <w:r w:rsidRPr="003A2770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7765C9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  <w:p w:rsidR="007765C9" w:rsidRPr="007765C9" w:rsidRDefault="007765C9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7765C9">
              <w:rPr>
                <w:rFonts w:ascii="Times New Roman" w:hAnsi="Times New Roman"/>
                <w:sz w:val="24"/>
                <w:vertAlign w:val="superscript"/>
              </w:rPr>
              <w:t>animator</w:t>
            </w:r>
          </w:p>
        </w:tc>
      </w:tr>
      <w:tr w:rsidR="0098782D" w:rsidRPr="003A2770" w:rsidTr="0098782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jc w:val="both"/>
              <w:rPr>
                <w:b/>
                <w:sz w:val="6"/>
              </w:rPr>
            </w:pPr>
          </w:p>
        </w:tc>
        <w:tc>
          <w:tcPr>
            <w:tcW w:w="448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  <w:r w:rsidRPr="003A2770">
              <w:rPr>
                <w:rFonts w:eastAsia="Calibr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8782D" w:rsidRPr="003A2770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8782D" w:rsidRPr="007B4589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42206D" w:rsidRDefault="0098782D" w:rsidP="00C601F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C601F2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765C9">
              <w:rPr>
                <w:rFonts w:ascii="Times New Roman" w:hAnsi="Times New Roman"/>
                <w:sz w:val="28"/>
                <w:vertAlign w:val="superscript"/>
              </w:rPr>
              <w:t xml:space="preserve">   X</w:t>
            </w: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Default="0098782D" w:rsidP="00C601F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8782D" w:rsidRPr="003A2770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8782D" w:rsidRPr="003A2770" w:rsidTr="00BF756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8782D" w:rsidRPr="003A2770" w:rsidTr="00BF75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8782D" w:rsidRPr="003A2770" w:rsidRDefault="0098782D" w:rsidP="00C601F2">
            <w:pPr>
              <w:spacing w:after="0"/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8782D" w:rsidRPr="003A2770" w:rsidRDefault="007765C9" w:rsidP="007765C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27.10.</w:t>
            </w:r>
            <w:r w:rsidR="00C601F2">
              <w:rPr>
                <w:rFonts w:ascii="Times New Roman" w:hAnsi="Times New Roman"/>
                <w:i/>
              </w:rPr>
              <w:t xml:space="preserve">2016.              </w:t>
            </w:r>
            <w:r w:rsidR="0098782D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8782D" w:rsidRPr="003A2770" w:rsidTr="00BF756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782D" w:rsidRPr="003A2770" w:rsidRDefault="0098782D" w:rsidP="00C601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8782D" w:rsidRPr="003A2770" w:rsidRDefault="007765C9" w:rsidP="007765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C601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C601F2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8782D" w:rsidRPr="003A2770" w:rsidRDefault="0098782D" w:rsidP="007765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C601F2">
              <w:rPr>
                <w:rFonts w:ascii="Times New Roman" w:hAnsi="Times New Roman"/>
              </w:rPr>
              <w:t>1</w:t>
            </w:r>
            <w:r w:rsidR="007765C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8782D" w:rsidRDefault="0098782D" w:rsidP="0098782D">
      <w:pPr>
        <w:pStyle w:val="Default"/>
      </w:pP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98782D" w:rsidRDefault="0098782D" w:rsidP="0098782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98782D" w:rsidRDefault="0098782D" w:rsidP="009878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98782D" w:rsidRPr="003E1D7F" w:rsidRDefault="0098782D" w:rsidP="003E1D7F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>.</w:t>
      </w:r>
      <w:r w:rsidR="003E1D7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98782D" w:rsidRDefault="0098782D" w:rsidP="0098782D">
      <w:pPr>
        <w:pStyle w:val="Default"/>
        <w:rPr>
          <w:sz w:val="20"/>
          <w:szCs w:val="20"/>
        </w:rPr>
      </w:pPr>
    </w:p>
    <w:p w:rsidR="0098782D" w:rsidRPr="0098782D" w:rsidRDefault="0098782D" w:rsidP="0098782D">
      <w:pPr>
        <w:spacing w:line="240" w:lineRule="auto"/>
        <w:rPr>
          <w:rFonts w:ascii="Times New Roman" w:hAnsi="Times New Roman" w:cs="Times New Roman"/>
        </w:rPr>
      </w:pPr>
      <w:r w:rsidRPr="0098782D">
        <w:rPr>
          <w:rFonts w:ascii="Times New Roman" w:hAnsi="Times New Roman" w:cs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8782D" w:rsidRPr="0098782D" w:rsidSect="00C601F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C4" w:rsidRDefault="00BB3EC4" w:rsidP="0098782D">
      <w:pPr>
        <w:spacing w:after="0" w:line="240" w:lineRule="auto"/>
      </w:pPr>
      <w:r>
        <w:separator/>
      </w:r>
    </w:p>
  </w:endnote>
  <w:endnote w:type="continuationSeparator" w:id="0">
    <w:p w:rsidR="00BB3EC4" w:rsidRDefault="00BB3EC4" w:rsidP="0098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C4" w:rsidRDefault="00BB3EC4" w:rsidP="0098782D">
      <w:pPr>
        <w:spacing w:after="0" w:line="240" w:lineRule="auto"/>
      </w:pPr>
      <w:r>
        <w:separator/>
      </w:r>
    </w:p>
  </w:footnote>
  <w:footnote w:type="continuationSeparator" w:id="0">
    <w:p w:rsidR="00BB3EC4" w:rsidRDefault="00BB3EC4" w:rsidP="00987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D"/>
    <w:rsid w:val="00033086"/>
    <w:rsid w:val="001A3B1D"/>
    <w:rsid w:val="00230E13"/>
    <w:rsid w:val="00287A44"/>
    <w:rsid w:val="003C16BC"/>
    <w:rsid w:val="003E1D7F"/>
    <w:rsid w:val="0040587B"/>
    <w:rsid w:val="0066115B"/>
    <w:rsid w:val="007765C9"/>
    <w:rsid w:val="007F4AA8"/>
    <w:rsid w:val="0098782D"/>
    <w:rsid w:val="00BB3EC4"/>
    <w:rsid w:val="00C601F2"/>
    <w:rsid w:val="00C956D3"/>
    <w:rsid w:val="00E14087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BEA84-C555-41AE-B955-FF102465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8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7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Snježana Kovač</cp:lastModifiedBy>
  <cp:revision>6</cp:revision>
  <cp:lastPrinted>2016-02-03T09:24:00Z</cp:lastPrinted>
  <dcterms:created xsi:type="dcterms:W3CDTF">2016-02-04T12:44:00Z</dcterms:created>
  <dcterms:modified xsi:type="dcterms:W3CDTF">2016-10-20T08:30:00Z</dcterms:modified>
</cp:coreProperties>
</file>